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0668C" w14:textId="5036110C" w:rsidR="005C7593" w:rsidRDefault="005C7593" w:rsidP="005C7593">
      <w:pPr>
        <w:pStyle w:val="Title"/>
      </w:pPr>
      <w:r>
        <w:t>Acce</w:t>
      </w:r>
      <w:bookmarkStart w:id="0" w:name="_GoBack"/>
      <w:bookmarkEnd w:id="0"/>
      <w:r>
        <w:t>ssible Events Guide</w:t>
      </w:r>
    </w:p>
    <w:p w14:paraId="113ADACF" w14:textId="24BED92B" w:rsidR="005C7593" w:rsidRPr="005C7593" w:rsidRDefault="005C7593" w:rsidP="005C7593">
      <w:pPr>
        <w:pStyle w:val="Subtitle"/>
        <w:rPr>
          <w:rFonts w:asciiTheme="majorHAnsi" w:hAnsiTheme="majorHAnsi" w:cstheme="majorHAnsi"/>
        </w:rPr>
      </w:pPr>
      <w:r w:rsidRPr="005C7593">
        <w:rPr>
          <w:rFonts w:asciiTheme="majorHAnsi" w:hAnsiTheme="majorHAnsi" w:cstheme="majorHAnsi"/>
        </w:rPr>
        <w:t xml:space="preserve">University of California, San Francisco is committed to providing accessible and inclusive programming to all participants on- and off-campus and has a responsibility to do so under federal and state laws. This guide is intended to provide event organizers, faculty/staff, and campus administrators with the </w:t>
      </w:r>
      <w:r w:rsidR="00884FCD" w:rsidRPr="005C7593">
        <w:rPr>
          <w:rFonts w:asciiTheme="majorHAnsi" w:hAnsiTheme="majorHAnsi" w:cstheme="majorHAnsi"/>
        </w:rPr>
        <w:t>guidance</w:t>
      </w:r>
      <w:r w:rsidRPr="005C7593">
        <w:rPr>
          <w:rFonts w:asciiTheme="majorHAnsi" w:hAnsiTheme="majorHAnsi" w:cstheme="majorHAnsi"/>
        </w:rPr>
        <w:t xml:space="preserve"> necessary to proactively plan events that are accessible to all attendees.</w:t>
      </w:r>
    </w:p>
    <w:p w14:paraId="19E8EF19" w14:textId="77777777" w:rsidR="005C7593" w:rsidRPr="005C7593" w:rsidRDefault="005C7593" w:rsidP="005C7593">
      <w:pPr>
        <w:spacing w:before="100" w:beforeAutospacing="1" w:after="100" w:afterAutospacing="1"/>
        <w:rPr>
          <w:rFonts w:asciiTheme="majorHAnsi" w:eastAsia="Times New Roman" w:hAnsiTheme="majorHAnsi" w:cstheme="majorHAnsi"/>
        </w:rPr>
      </w:pPr>
      <w:r w:rsidRPr="005C7593">
        <w:rPr>
          <w:rStyle w:val="Heading1Char"/>
        </w:rPr>
        <w:t>Accessibility Statement</w:t>
      </w:r>
      <w:r w:rsidRPr="005C7593">
        <w:rPr>
          <w:rFonts w:asciiTheme="majorHAnsi" w:eastAsia="Times New Roman" w:hAnsiTheme="majorHAnsi" w:cstheme="majorHAnsi"/>
        </w:rPr>
        <w:br/>
        <w:t xml:space="preserve">It is </w:t>
      </w:r>
      <w:r w:rsidRPr="005C7593">
        <w:rPr>
          <w:rFonts w:asciiTheme="majorHAnsi" w:eastAsia="Times New Roman" w:hAnsiTheme="majorHAnsi" w:cstheme="majorHAnsi"/>
          <w:color w:val="000000" w:themeColor="text1"/>
        </w:rPr>
        <w:t xml:space="preserve">essential that you </w:t>
      </w:r>
      <w:r w:rsidRPr="005C7593">
        <w:rPr>
          <w:rFonts w:asciiTheme="majorHAnsi" w:eastAsia="Times New Roman" w:hAnsiTheme="majorHAnsi" w:cstheme="majorHAnsi"/>
        </w:rPr>
        <w:t>include an accessibility statement on all event registration forms, fliers, electronic and print communications.</w:t>
      </w:r>
    </w:p>
    <w:p w14:paraId="182958E4" w14:textId="77777777" w:rsidR="005C7593" w:rsidRPr="005C7593" w:rsidRDefault="005C7593" w:rsidP="005C7593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</w:rPr>
      </w:pPr>
      <w:r w:rsidRPr="005C7593">
        <w:rPr>
          <w:rFonts w:asciiTheme="majorHAnsi" w:eastAsia="Times New Roman" w:hAnsiTheme="majorHAnsi" w:cstheme="majorHAnsi"/>
        </w:rPr>
        <w:t xml:space="preserve">To request an accommodation for this event, please contact [insert program/event contact </w:t>
      </w:r>
      <w:r w:rsidRPr="005C7593">
        <w:rPr>
          <w:rFonts w:asciiTheme="majorHAnsi" w:eastAsia="Times New Roman" w:hAnsiTheme="majorHAnsi" w:cstheme="majorHAnsi"/>
          <w:color w:val="000000" w:themeColor="text1"/>
        </w:rPr>
        <w:t>person</w:t>
      </w:r>
      <w:r w:rsidRPr="005C7593">
        <w:rPr>
          <w:rFonts w:asciiTheme="majorHAnsi" w:eastAsia="Times New Roman" w:hAnsiTheme="majorHAnsi" w:cstheme="majorHAnsi"/>
        </w:rPr>
        <w:t xml:space="preserve">] at [insert program/event contact </w:t>
      </w:r>
      <w:r w:rsidRPr="005C7593">
        <w:rPr>
          <w:rFonts w:asciiTheme="majorHAnsi" w:eastAsia="Times New Roman" w:hAnsiTheme="majorHAnsi" w:cstheme="majorHAnsi"/>
          <w:color w:val="000000" w:themeColor="text1"/>
        </w:rPr>
        <w:t>person’s</w:t>
      </w:r>
      <w:r w:rsidRPr="005C7593">
        <w:rPr>
          <w:rFonts w:asciiTheme="majorHAnsi" w:eastAsia="Times New Roman" w:hAnsiTheme="majorHAnsi" w:cstheme="majorHAnsi"/>
          <w:color w:val="FF0000"/>
        </w:rPr>
        <w:t xml:space="preserve"> </w:t>
      </w:r>
      <w:r w:rsidRPr="005C7593">
        <w:rPr>
          <w:rFonts w:asciiTheme="majorHAnsi" w:eastAsia="Times New Roman" w:hAnsiTheme="majorHAnsi" w:cstheme="majorHAnsi"/>
        </w:rPr>
        <w:t xml:space="preserve">email address] or [insert program/event contact </w:t>
      </w:r>
      <w:r w:rsidRPr="005C7593">
        <w:rPr>
          <w:rFonts w:asciiTheme="majorHAnsi" w:eastAsia="Times New Roman" w:hAnsiTheme="majorHAnsi" w:cstheme="majorHAnsi"/>
          <w:color w:val="000000" w:themeColor="text1"/>
        </w:rPr>
        <w:t>person’s</w:t>
      </w:r>
      <w:r w:rsidRPr="005C7593">
        <w:rPr>
          <w:rFonts w:asciiTheme="majorHAnsi" w:eastAsia="Times New Roman" w:hAnsiTheme="majorHAnsi" w:cstheme="majorHAnsi"/>
          <w:color w:val="FF0000"/>
        </w:rPr>
        <w:t xml:space="preserve"> </w:t>
      </w:r>
      <w:r w:rsidRPr="005C7593">
        <w:rPr>
          <w:rFonts w:asciiTheme="majorHAnsi" w:eastAsia="Times New Roman" w:hAnsiTheme="majorHAnsi" w:cstheme="majorHAnsi"/>
        </w:rPr>
        <w:t>phone number] by [insert date, typically at least one week in advance].</w:t>
      </w:r>
    </w:p>
    <w:p w14:paraId="0543EF42" w14:textId="77777777" w:rsidR="005C7593" w:rsidRPr="005C7593" w:rsidRDefault="005C7593" w:rsidP="005C7593">
      <w:pPr>
        <w:pStyle w:val="Heading1"/>
      </w:pPr>
      <w:r w:rsidRPr="005C7593">
        <w:t>Food Accessibility</w:t>
      </w:r>
    </w:p>
    <w:p w14:paraId="1A3E74F2" w14:textId="77777777" w:rsidR="005C7593" w:rsidRPr="005C7593" w:rsidRDefault="005C7593" w:rsidP="005C7593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</w:rPr>
      </w:pPr>
      <w:r w:rsidRPr="005C7593">
        <w:rPr>
          <w:rFonts w:asciiTheme="majorHAnsi" w:eastAsia="Times New Roman" w:hAnsiTheme="majorHAnsi" w:cstheme="majorHAnsi"/>
        </w:rPr>
        <w:t xml:space="preserve">Ensure all attendees are notified that food will be served.  </w:t>
      </w:r>
    </w:p>
    <w:p w14:paraId="691923B4" w14:textId="77777777" w:rsidR="005C7593" w:rsidRPr="005C7593" w:rsidRDefault="005C7593" w:rsidP="005C7593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</w:rPr>
      </w:pPr>
      <w:r w:rsidRPr="005C7593">
        <w:rPr>
          <w:rFonts w:asciiTheme="majorHAnsi" w:eastAsia="Times New Roman" w:hAnsiTheme="majorHAnsi" w:cstheme="majorHAnsi"/>
        </w:rPr>
        <w:t>Identify who will be supplying the food/beverages for the event.</w:t>
      </w:r>
    </w:p>
    <w:p w14:paraId="047BAEA6" w14:textId="77777777" w:rsidR="005C7593" w:rsidRPr="005C7593" w:rsidRDefault="005C7593" w:rsidP="005C7593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</w:rPr>
      </w:pPr>
      <w:r w:rsidRPr="005C7593">
        <w:rPr>
          <w:rFonts w:asciiTheme="majorHAnsi" w:eastAsia="Times New Roman" w:hAnsiTheme="majorHAnsi" w:cstheme="majorHAnsi"/>
        </w:rPr>
        <w:t>Ensure they can provide common allergen free and food sensitivity choices (such as nut-free, gluten-free, vegetarian, vegan, etc.) for all food/beverage choices.</w:t>
      </w:r>
    </w:p>
    <w:p w14:paraId="17E7CC41" w14:textId="77777777" w:rsidR="005C7593" w:rsidRPr="005C7593" w:rsidRDefault="005C7593" w:rsidP="005C7593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</w:rPr>
      </w:pPr>
      <w:r w:rsidRPr="005C7593">
        <w:rPr>
          <w:rFonts w:asciiTheme="majorHAnsi" w:eastAsia="Times New Roman" w:hAnsiTheme="majorHAnsi" w:cstheme="majorHAnsi"/>
        </w:rPr>
        <w:t>If the event is using a vendor/caterer, ensure they can post the ingredients for their food</w:t>
      </w:r>
    </w:p>
    <w:p w14:paraId="3293AB10" w14:textId="77777777" w:rsidR="005C7593" w:rsidRPr="005C7593" w:rsidRDefault="005C7593" w:rsidP="005C7593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</w:rPr>
      </w:pPr>
      <w:r w:rsidRPr="005C7593">
        <w:rPr>
          <w:rFonts w:asciiTheme="majorHAnsi" w:eastAsia="Times New Roman" w:hAnsiTheme="majorHAnsi" w:cstheme="majorHAnsi"/>
        </w:rPr>
        <w:t>If the event is using a vendor/caterer, ensure they can provide common allergen free and food sensitivity choices (such as gluten free, vegetarian, vegan, etc.) for all food/beverage choices.</w:t>
      </w:r>
    </w:p>
    <w:p w14:paraId="6616494C" w14:textId="77777777" w:rsidR="005C7593" w:rsidRPr="005C7593" w:rsidRDefault="005C7593" w:rsidP="005C7593">
      <w:pPr>
        <w:spacing w:before="100" w:beforeAutospacing="1" w:after="100" w:afterAutospacing="1"/>
        <w:rPr>
          <w:rFonts w:asciiTheme="majorHAnsi" w:eastAsia="Times New Roman" w:hAnsiTheme="majorHAnsi" w:cstheme="majorHAnsi"/>
        </w:rPr>
      </w:pPr>
      <w:r w:rsidRPr="005C7593">
        <w:rPr>
          <w:rStyle w:val="Heading1Char"/>
        </w:rPr>
        <w:t>Venue Accessibility</w:t>
      </w:r>
      <w:r w:rsidRPr="005C7593">
        <w:rPr>
          <w:rFonts w:asciiTheme="majorHAnsi" w:eastAsia="Times New Roman" w:hAnsiTheme="majorHAnsi" w:cstheme="majorHAnsi"/>
        </w:rPr>
        <w:br/>
        <w:t>The building location and event space or meeting room should be accessible to all attendees:</w:t>
      </w:r>
    </w:p>
    <w:p w14:paraId="0006C334" w14:textId="77777777" w:rsidR="005C7593" w:rsidRPr="005C7593" w:rsidRDefault="005C7593" w:rsidP="005C7593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</w:rPr>
      </w:pPr>
      <w:r w:rsidRPr="005C7593">
        <w:rPr>
          <w:rFonts w:asciiTheme="majorHAnsi" w:eastAsia="Times New Roman" w:hAnsiTheme="majorHAnsi" w:cstheme="majorHAnsi"/>
        </w:rPr>
        <w:lastRenderedPageBreak/>
        <w:t>Identify accessible entrances, ramps, elevators, and accessible restrooms.</w:t>
      </w:r>
    </w:p>
    <w:p w14:paraId="1E7B4629" w14:textId="77777777" w:rsidR="005C7593" w:rsidRPr="005C7593" w:rsidRDefault="005C7593" w:rsidP="005C7593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</w:rPr>
      </w:pPr>
      <w:r w:rsidRPr="005C7593">
        <w:rPr>
          <w:rFonts w:asciiTheme="majorHAnsi" w:eastAsia="Times New Roman" w:hAnsiTheme="majorHAnsi" w:cstheme="majorHAnsi"/>
        </w:rPr>
        <w:t>Ensure that the room, seating, and aisle spacing arranged so that attendees who are blind or have low vision, use a wheelchair or other mobility devices can move about safely and independently.</w:t>
      </w:r>
    </w:p>
    <w:p w14:paraId="7A3F4312" w14:textId="77777777" w:rsidR="005C7593" w:rsidRPr="005C7593" w:rsidRDefault="005C7593" w:rsidP="005C7593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</w:rPr>
      </w:pPr>
      <w:r w:rsidRPr="005C7593">
        <w:rPr>
          <w:rFonts w:asciiTheme="majorHAnsi" w:eastAsia="Times New Roman" w:hAnsiTheme="majorHAnsi" w:cstheme="majorHAnsi"/>
        </w:rPr>
        <w:t>Ensure the space is set up where attendees who are deaf or hard of hearing may need a loop system, reserved seating near the speaker, interpreters, or captioning.</w:t>
      </w:r>
    </w:p>
    <w:p w14:paraId="67FD0F82" w14:textId="77777777" w:rsidR="005C7593" w:rsidRPr="005C7593" w:rsidRDefault="005C7593" w:rsidP="005C7593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</w:rPr>
      </w:pPr>
      <w:r w:rsidRPr="005C7593">
        <w:rPr>
          <w:rFonts w:asciiTheme="majorHAnsi" w:eastAsia="Times New Roman" w:hAnsiTheme="majorHAnsi" w:cstheme="majorHAnsi"/>
        </w:rPr>
        <w:t>If tables or desks are used, ensure that adjustable-height options are available.</w:t>
      </w:r>
    </w:p>
    <w:p w14:paraId="7248E5BC" w14:textId="77777777" w:rsidR="005C7593" w:rsidRPr="005C7593" w:rsidRDefault="005C7593" w:rsidP="005C7593">
      <w:pPr>
        <w:pStyle w:val="Heading1"/>
      </w:pPr>
      <w:r w:rsidRPr="005C7593">
        <w:t>Presentations Materials</w:t>
      </w:r>
    </w:p>
    <w:p w14:paraId="71A252A2" w14:textId="77777777" w:rsidR="005C7593" w:rsidRPr="005C7593" w:rsidRDefault="005C7593" w:rsidP="005C7593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</w:rPr>
      </w:pPr>
      <w:r w:rsidRPr="005C7593">
        <w:rPr>
          <w:rFonts w:asciiTheme="majorHAnsi" w:eastAsia="Times New Roman" w:hAnsiTheme="majorHAnsi" w:cstheme="majorHAnsi"/>
        </w:rPr>
        <w:t>Program materials should be made available in audio, electronic format (Word format is preferred), (or in large print or braille per attendee request).</w:t>
      </w:r>
    </w:p>
    <w:p w14:paraId="7B48FC12" w14:textId="77777777" w:rsidR="005C7593" w:rsidRPr="005C7593" w:rsidRDefault="005C7593" w:rsidP="005C7593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</w:rPr>
      </w:pPr>
      <w:r w:rsidRPr="005C7593">
        <w:rPr>
          <w:rFonts w:asciiTheme="majorHAnsi" w:eastAsia="Times New Roman" w:hAnsiTheme="majorHAnsi" w:cstheme="majorHAnsi"/>
        </w:rPr>
        <w:t>Any films or videos, even those embedded in a PowerPoint or presentation, should be captioned.</w:t>
      </w:r>
    </w:p>
    <w:p w14:paraId="39FB3C0B" w14:textId="77777777" w:rsidR="005C7593" w:rsidRPr="005C7593" w:rsidRDefault="005C7593" w:rsidP="005C7593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</w:rPr>
      </w:pPr>
      <w:r w:rsidRPr="005C7593">
        <w:rPr>
          <w:rFonts w:asciiTheme="majorHAnsi" w:eastAsia="Times New Roman" w:hAnsiTheme="majorHAnsi" w:cstheme="majorHAnsi"/>
        </w:rPr>
        <w:t>Presenters should describe visual aids, graphs/charts, and pictures utilized in their presentation.</w:t>
      </w:r>
    </w:p>
    <w:p w14:paraId="763B556C" w14:textId="77777777" w:rsidR="005C7593" w:rsidRPr="005C7593" w:rsidRDefault="005C7593" w:rsidP="005C7593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</w:rPr>
      </w:pPr>
      <w:r w:rsidRPr="005C7593">
        <w:rPr>
          <w:rFonts w:asciiTheme="majorHAnsi" w:eastAsia="Times New Roman" w:hAnsiTheme="majorHAnsi" w:cstheme="majorHAnsi"/>
        </w:rPr>
        <w:t xml:space="preserve">Presenters should always use a microphone and not expect the audience to let them know if they cannot hear. </w:t>
      </w:r>
    </w:p>
    <w:p w14:paraId="5D4911DC" w14:textId="77777777" w:rsidR="005C7593" w:rsidRPr="005C7593" w:rsidRDefault="005C7593" w:rsidP="005C7593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Theme="majorHAnsi" w:eastAsia="Times New Roman" w:hAnsiTheme="majorHAnsi" w:cstheme="majorHAnsi"/>
        </w:rPr>
      </w:pPr>
      <w:r w:rsidRPr="005C7593">
        <w:rPr>
          <w:rFonts w:asciiTheme="majorHAnsi" w:eastAsia="Times New Roman" w:hAnsiTheme="majorHAnsi" w:cstheme="majorHAnsi"/>
        </w:rPr>
        <w:t>If the audience is asking questions without microphones, the presenter should repeat question or comment using the microphone.</w:t>
      </w:r>
    </w:p>
    <w:p w14:paraId="573F080D" w14:textId="77777777" w:rsidR="005C7593" w:rsidRPr="005C7593" w:rsidRDefault="005C7593" w:rsidP="005C7593">
      <w:pPr>
        <w:spacing w:before="100" w:beforeAutospacing="1" w:after="100" w:afterAutospacing="1"/>
        <w:rPr>
          <w:rFonts w:asciiTheme="majorHAnsi" w:eastAsia="Times New Roman" w:hAnsiTheme="majorHAnsi" w:cstheme="majorHAnsi"/>
        </w:rPr>
      </w:pPr>
      <w:r w:rsidRPr="005C7593">
        <w:rPr>
          <w:rFonts w:asciiTheme="majorHAnsi" w:hAnsiTheme="majorHAnsi" w:cstheme="majorHAnsi"/>
        </w:rPr>
        <w:t>Contact the events coordinator liaison to</w:t>
      </w:r>
      <w:r w:rsidRPr="005C7593">
        <w:rPr>
          <w:rFonts w:asciiTheme="majorHAnsi" w:eastAsia="Times New Roman" w:hAnsiTheme="majorHAnsi" w:cstheme="majorHAnsi"/>
        </w:rPr>
        <w:t xml:space="preserve"> proactively identify resources and budget streams for any accommodations needed. </w:t>
      </w:r>
    </w:p>
    <w:p w14:paraId="2824C07A" w14:textId="77777777" w:rsidR="005C7593" w:rsidRPr="005C7593" w:rsidRDefault="005C7593" w:rsidP="005C7593">
      <w:pPr>
        <w:rPr>
          <w:rFonts w:asciiTheme="majorHAnsi" w:hAnsiTheme="majorHAnsi" w:cstheme="majorHAnsi"/>
        </w:rPr>
      </w:pPr>
    </w:p>
    <w:p w14:paraId="7064FFFB" w14:textId="234DAE54" w:rsidR="00891172" w:rsidRPr="005C7593" w:rsidRDefault="00891172" w:rsidP="002D1F58">
      <w:pPr>
        <w:pStyle w:val="Mainbodycopy"/>
        <w:rPr>
          <w:rFonts w:asciiTheme="majorHAnsi" w:hAnsiTheme="majorHAnsi" w:cstheme="majorHAnsi"/>
        </w:rPr>
      </w:pPr>
    </w:p>
    <w:sectPr w:rsidR="00891172" w:rsidRPr="005C7593" w:rsidSect="00EE0C46">
      <w:headerReference w:type="even" r:id="rId8"/>
      <w:headerReference w:type="first" r:id="rId9"/>
      <w:pgSz w:w="12240" w:h="15840"/>
      <w:pgMar w:top="2988" w:right="1440" w:bottom="1440" w:left="187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1D46F" w14:textId="77777777" w:rsidR="00E509B2" w:rsidRDefault="00E509B2" w:rsidP="002D1F58">
      <w:r>
        <w:separator/>
      </w:r>
    </w:p>
  </w:endnote>
  <w:endnote w:type="continuationSeparator" w:id="0">
    <w:p w14:paraId="0DFF2E10" w14:textId="77777777" w:rsidR="00E509B2" w:rsidRDefault="00E509B2" w:rsidP="002D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inionPro-Regular">
    <w:altName w:val="Minion Pro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29D4E" w14:textId="77777777" w:rsidR="00E509B2" w:rsidRDefault="00E509B2" w:rsidP="002D1F58">
      <w:r>
        <w:separator/>
      </w:r>
    </w:p>
  </w:footnote>
  <w:footnote w:type="continuationSeparator" w:id="0">
    <w:p w14:paraId="2F73D94B" w14:textId="77777777" w:rsidR="00E509B2" w:rsidRDefault="00E509B2" w:rsidP="002D1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5BDBA" w14:textId="24126BD9" w:rsidR="008231F3" w:rsidRDefault="005C759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C01BB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6830" cy="6623685"/>
          <wp:effectExtent l="0" t="0" r="1270" b="5715"/>
          <wp:wrapNone/>
          <wp:docPr id="12" name="Picture 12" descr="boxes_top_RG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oxes_top_RGB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830" cy="662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46C6F2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3655" cy="6620510"/>
          <wp:effectExtent l="0" t="0" r="4445" b="0"/>
          <wp:wrapNone/>
          <wp:docPr id="8" name="Picture 8" descr="boxes_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oxes_top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3655" cy="6620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09B2">
      <w:rPr>
        <w:noProof/>
      </w:rPr>
      <w:pict w14:anchorId="4F4FCA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boxes_top_template" style="position:absolute;margin-left:0;margin-top:0;width:430.85pt;height:557.8pt;z-index:-251661312;mso-wrap-edited:f;mso-width-percent:0;mso-height-percent:0;mso-position-horizontal:center;mso-position-horizontal-relative:margin;mso-position-vertical:center;mso-position-vertical-relative:margin;mso-width-percent:0;mso-height-percent:0" wrapcoords="-37 0 -37 21541 21600 21541 21600 0 -37 0">
          <v:imagedata r:id="rId3" o:title="boxes_top_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0B389" w14:textId="1474F04E" w:rsidR="00DD46D2" w:rsidRDefault="00DD46D2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533A498" wp14:editId="093E4745">
          <wp:simplePos x="0" y="0"/>
          <wp:positionH relativeFrom="page">
            <wp:posOffset>5050790</wp:posOffset>
          </wp:positionH>
          <wp:positionV relativeFrom="page">
            <wp:posOffset>238760</wp:posOffset>
          </wp:positionV>
          <wp:extent cx="2519172" cy="1824228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_boxes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172" cy="1824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8769B"/>
    <w:multiLevelType w:val="multilevel"/>
    <w:tmpl w:val="DE10A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C30FDD"/>
    <w:multiLevelType w:val="multilevel"/>
    <w:tmpl w:val="7EF60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E54F22"/>
    <w:multiLevelType w:val="multilevel"/>
    <w:tmpl w:val="1E32A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F58"/>
    <w:rsid w:val="002D1F58"/>
    <w:rsid w:val="0040217B"/>
    <w:rsid w:val="005C7593"/>
    <w:rsid w:val="007A78C5"/>
    <w:rsid w:val="00802908"/>
    <w:rsid w:val="008231F3"/>
    <w:rsid w:val="008737B0"/>
    <w:rsid w:val="00884FCD"/>
    <w:rsid w:val="00891172"/>
    <w:rsid w:val="00907FF5"/>
    <w:rsid w:val="00A06A39"/>
    <w:rsid w:val="00A40F82"/>
    <w:rsid w:val="00AC106F"/>
    <w:rsid w:val="00BC4115"/>
    <w:rsid w:val="00C51251"/>
    <w:rsid w:val="00D07D6C"/>
    <w:rsid w:val="00DD46D2"/>
    <w:rsid w:val="00DF5DCF"/>
    <w:rsid w:val="00E346E8"/>
    <w:rsid w:val="00E509B2"/>
    <w:rsid w:val="00E67852"/>
    <w:rsid w:val="00EE0C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5620830"/>
  <w15:docId w15:val="{9448CAE5-8772-A243-A77C-4FB97517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75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172"/>
    <w:pPr>
      <w:tabs>
        <w:tab w:val="center" w:pos="4320"/>
        <w:tab w:val="right" w:pos="8640"/>
      </w:tabs>
      <w:spacing w:after="2880"/>
    </w:pPr>
  </w:style>
  <w:style w:type="character" w:customStyle="1" w:styleId="HeaderChar">
    <w:name w:val="Header Char"/>
    <w:basedOn w:val="DefaultParagraphFont"/>
    <w:link w:val="Header"/>
    <w:uiPriority w:val="99"/>
    <w:rsid w:val="00891172"/>
  </w:style>
  <w:style w:type="paragraph" w:styleId="Footer">
    <w:name w:val="footer"/>
    <w:basedOn w:val="Normal"/>
    <w:link w:val="FooterChar"/>
    <w:uiPriority w:val="99"/>
    <w:unhideWhenUsed/>
    <w:rsid w:val="002D1F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F58"/>
  </w:style>
  <w:style w:type="paragraph" w:customStyle="1" w:styleId="BasicParagraph">
    <w:name w:val="[Basic Paragraph]"/>
    <w:basedOn w:val="Normal"/>
    <w:uiPriority w:val="99"/>
    <w:rsid w:val="002D1F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ighead">
    <w:name w:val="Big head"/>
    <w:qFormat/>
    <w:rsid w:val="002D1F58"/>
    <w:pPr>
      <w:spacing w:after="120"/>
    </w:pPr>
    <w:rPr>
      <w:rFonts w:ascii="Garamond" w:hAnsi="Garamond" w:cs="Garamond"/>
      <w:color w:val="00A5B4"/>
      <w:sz w:val="40"/>
      <w:szCs w:val="40"/>
      <w:lang w:val="en-GB"/>
    </w:rPr>
  </w:style>
  <w:style w:type="paragraph" w:customStyle="1" w:styleId="Mainbodycopy">
    <w:name w:val="Main body copy"/>
    <w:qFormat/>
    <w:rsid w:val="002D1F58"/>
    <w:pPr>
      <w:spacing w:after="260" w:line="276" w:lineRule="auto"/>
    </w:pPr>
    <w:rPr>
      <w:rFonts w:ascii="Arial" w:hAnsi="Arial" w:cs="ArialMT"/>
      <w:color w:val="58585B"/>
      <w:spacing w:val="2"/>
      <w:sz w:val="20"/>
      <w:szCs w:val="20"/>
      <w:lang w:val="en-GB"/>
    </w:rPr>
  </w:style>
  <w:style w:type="paragraph" w:customStyle="1" w:styleId="Subhead">
    <w:name w:val="Subhead"/>
    <w:qFormat/>
    <w:rsid w:val="00E67852"/>
    <w:pPr>
      <w:spacing w:before="460" w:after="160"/>
    </w:pPr>
    <w:rPr>
      <w:rFonts w:ascii="Garamond" w:hAnsi="Garamond" w:cs="Garamond"/>
      <w:color w:val="00A5B4"/>
      <w:sz w:val="31"/>
      <w:szCs w:val="3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1F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C75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C759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75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7593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C7593"/>
    <w:rPr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49390D-D799-4941-8C6A-9B139597F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417</Words>
  <Characters>2381</Characters>
  <Application>Microsoft Office Word</Application>
  <DocSecurity>0</DocSecurity>
  <Lines>19</Lines>
  <Paragraphs>5</Paragraphs>
  <ScaleCrop>false</ScaleCrop>
  <Company>LekasMiller Design</Company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Designer</dc:creator>
  <cp:keywords/>
  <dc:description/>
  <cp:lastModifiedBy>Littrell, Clayton</cp:lastModifiedBy>
  <cp:revision>2</cp:revision>
  <cp:lastPrinted>2015-10-27T03:30:00Z</cp:lastPrinted>
  <dcterms:created xsi:type="dcterms:W3CDTF">2019-03-26T16:35:00Z</dcterms:created>
  <dcterms:modified xsi:type="dcterms:W3CDTF">2019-03-26T16:35:00Z</dcterms:modified>
</cp:coreProperties>
</file>